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4B04D" w14:textId="77777777" w:rsidR="00BD230B" w:rsidRPr="00651B95" w:rsidRDefault="00BD230B" w:rsidP="00BD230B">
      <w:pPr>
        <w:spacing w:after="0" w:line="240" w:lineRule="auto"/>
        <w:rPr>
          <w:rFonts w:ascii="Arial" w:hAnsi="Arial" w:cs="Arial"/>
          <w:b/>
          <w:sz w:val="24"/>
        </w:rPr>
      </w:pPr>
      <w:r w:rsidRPr="00651B95">
        <w:rPr>
          <w:rFonts w:ascii="Arial" w:hAnsi="Arial" w:cs="Arial"/>
          <w:b/>
          <w:sz w:val="24"/>
        </w:rPr>
        <w:t xml:space="preserve">What is Delta-8, and why do I keep hearing about it? </w:t>
      </w:r>
    </w:p>
    <w:p w14:paraId="6F8C5934" w14:textId="77777777" w:rsidR="00BD230B" w:rsidRPr="008A2784" w:rsidRDefault="00BD230B" w:rsidP="007B7937">
      <w:pPr>
        <w:spacing w:after="0" w:line="240" w:lineRule="auto"/>
        <w:rPr>
          <w:rFonts w:ascii="Arial" w:hAnsi="Arial" w:cs="Arial"/>
        </w:rPr>
      </w:pPr>
      <w:r w:rsidRPr="008A2784">
        <w:rPr>
          <w:rFonts w:ascii="Arial" w:hAnsi="Arial" w:cs="Arial"/>
        </w:rPr>
        <w:t>Since the 2018 U</w:t>
      </w:r>
      <w:r w:rsidR="008A2784">
        <w:rPr>
          <w:rFonts w:ascii="Arial" w:hAnsi="Arial" w:cs="Arial"/>
        </w:rPr>
        <w:t>S</w:t>
      </w:r>
      <w:r w:rsidRPr="008A2784">
        <w:rPr>
          <w:rFonts w:ascii="Arial" w:hAnsi="Arial" w:cs="Arial"/>
        </w:rPr>
        <w:t xml:space="preserve"> Farm Bill,</w:t>
      </w:r>
      <w:r w:rsidR="007B7937" w:rsidRPr="008A2784">
        <w:rPr>
          <w:rFonts w:ascii="Arial" w:hAnsi="Arial" w:cs="Arial"/>
        </w:rPr>
        <w:t xml:space="preserve"> </w:t>
      </w:r>
      <w:r w:rsidRPr="008A2784">
        <w:rPr>
          <w:rFonts w:ascii="Arial" w:hAnsi="Arial" w:cs="Arial"/>
        </w:rPr>
        <w:t xml:space="preserve">Delta-8-THC </w:t>
      </w:r>
      <w:r w:rsidR="007B7937" w:rsidRPr="008A2784">
        <w:rPr>
          <w:rFonts w:ascii="Arial" w:hAnsi="Arial" w:cs="Arial"/>
        </w:rPr>
        <w:t xml:space="preserve">has </w:t>
      </w:r>
      <w:r w:rsidRPr="008A2784">
        <w:rPr>
          <w:rFonts w:ascii="Arial" w:hAnsi="Arial" w:cs="Arial"/>
        </w:rPr>
        <w:t>been</w:t>
      </w:r>
      <w:r w:rsidR="007B7937" w:rsidRPr="008A2784">
        <w:rPr>
          <w:rFonts w:ascii="Arial" w:hAnsi="Arial" w:cs="Arial"/>
        </w:rPr>
        <w:t xml:space="preserve"> allowed</w:t>
      </w:r>
      <w:r w:rsidRPr="008A2784">
        <w:rPr>
          <w:rFonts w:ascii="Arial" w:hAnsi="Arial" w:cs="Arial"/>
        </w:rPr>
        <w:t xml:space="preserve"> </w:t>
      </w:r>
      <w:r w:rsidR="007B7937" w:rsidRPr="008A2784">
        <w:rPr>
          <w:rFonts w:ascii="Arial" w:hAnsi="Arial" w:cs="Arial"/>
        </w:rPr>
        <w:t>by law. There is some gray area for considering Delta-8-THC “a synthetic” (per October 2020 DEA)</w:t>
      </w:r>
      <w:r w:rsidR="008A2784">
        <w:rPr>
          <w:rFonts w:ascii="Arial" w:hAnsi="Arial" w:cs="Arial"/>
        </w:rPr>
        <w:t>; however, i</w:t>
      </w:r>
      <w:r w:rsidR="007B7937" w:rsidRPr="008A2784">
        <w:rPr>
          <w:rFonts w:ascii="Arial" w:hAnsi="Arial" w:cs="Arial"/>
        </w:rPr>
        <w:t xml:space="preserve">n late 2020, Delta-8-THC began to attract </w:t>
      </w:r>
      <w:r w:rsidR="008A2784">
        <w:rPr>
          <w:rFonts w:ascii="Arial" w:hAnsi="Arial" w:cs="Arial"/>
        </w:rPr>
        <w:t>attention a</w:t>
      </w:r>
      <w:r w:rsidR="007B7937" w:rsidRPr="008A2784">
        <w:rPr>
          <w:rFonts w:ascii="Arial" w:hAnsi="Arial" w:cs="Arial"/>
        </w:rPr>
        <w:t xml:space="preserve">nd in 2021, is one of the fastest growing </w:t>
      </w:r>
      <w:r w:rsidRPr="008A2784">
        <w:rPr>
          <w:rFonts w:ascii="Arial" w:hAnsi="Arial" w:cs="Arial"/>
        </w:rPr>
        <w:t>segments of products derived from hemp</w:t>
      </w:r>
      <w:r w:rsidR="007B7937" w:rsidRPr="008A2784">
        <w:rPr>
          <w:rFonts w:ascii="Arial" w:hAnsi="Arial" w:cs="Arial"/>
        </w:rPr>
        <w:t xml:space="preserve"> especially in states where Marijuana is illegal. </w:t>
      </w:r>
    </w:p>
    <w:p w14:paraId="76471AEB" w14:textId="77777777" w:rsidR="007B7937" w:rsidRPr="008A2784" w:rsidRDefault="007B7937" w:rsidP="007B7937">
      <w:pPr>
        <w:spacing w:after="0" w:line="240" w:lineRule="auto"/>
        <w:rPr>
          <w:rFonts w:ascii="Arial" w:hAnsi="Arial" w:cs="Arial"/>
        </w:rPr>
      </w:pPr>
    </w:p>
    <w:p w14:paraId="20E0B377" w14:textId="77777777" w:rsidR="00C0536F" w:rsidRDefault="00C0536F" w:rsidP="00BD230B">
      <w:pPr>
        <w:spacing w:after="0" w:line="240" w:lineRule="auto"/>
        <w:rPr>
          <w:rFonts w:ascii="Arial" w:hAnsi="Arial" w:cs="Arial"/>
          <w:b/>
        </w:rPr>
        <w:sectPr w:rsidR="00C053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51AD13" w14:textId="77777777" w:rsidR="00BD230B" w:rsidRPr="00AE29A5" w:rsidRDefault="00BD230B" w:rsidP="00BD230B">
      <w:pPr>
        <w:spacing w:after="0" w:line="240" w:lineRule="auto"/>
        <w:rPr>
          <w:rFonts w:ascii="Arial" w:hAnsi="Arial" w:cs="Arial"/>
          <w:b/>
          <w:sz w:val="24"/>
        </w:rPr>
      </w:pPr>
      <w:r w:rsidRPr="00AE29A5">
        <w:rPr>
          <w:rFonts w:ascii="Arial" w:hAnsi="Arial" w:cs="Arial"/>
          <w:b/>
          <w:sz w:val="24"/>
        </w:rPr>
        <w:t xml:space="preserve">What is Delta-8? </w:t>
      </w:r>
    </w:p>
    <w:p w14:paraId="4369B1BB" w14:textId="77777777" w:rsidR="00BD230B" w:rsidRPr="008A2784" w:rsidRDefault="00BD230B" w:rsidP="00BD230B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8A2784">
        <w:rPr>
          <w:rFonts w:ascii="Arial" w:hAnsi="Arial" w:cs="Arial"/>
          <w:b/>
          <w:bCs/>
          <w:shd w:val="clear" w:color="auto" w:fill="FFFFFF"/>
        </w:rPr>
        <w:t>Delta-8-Tetrahydrocannabinol</w:t>
      </w:r>
      <w:r w:rsidRPr="008A2784">
        <w:rPr>
          <w:rFonts w:ascii="Arial" w:hAnsi="Arial" w:cs="Arial"/>
          <w:shd w:val="clear" w:color="auto" w:fill="FFFFFF"/>
        </w:rPr>
        <w:t> (</w:t>
      </w:r>
      <w:r w:rsidRPr="008A2784">
        <w:rPr>
          <w:rFonts w:ascii="Arial" w:hAnsi="Arial" w:cs="Arial"/>
          <w:b/>
          <w:bCs/>
          <w:shd w:val="clear" w:color="auto" w:fill="FFFFFF"/>
        </w:rPr>
        <w:t>Delta-8-THC</w:t>
      </w:r>
      <w:r w:rsidRPr="008A2784">
        <w:rPr>
          <w:rFonts w:ascii="Arial" w:hAnsi="Arial" w:cs="Arial"/>
          <w:shd w:val="clear" w:color="auto" w:fill="FFFFFF"/>
        </w:rPr>
        <w:t>, </w:t>
      </w:r>
      <w:r w:rsidRPr="008A2784">
        <w:rPr>
          <w:rFonts w:ascii="Arial" w:hAnsi="Arial" w:cs="Arial"/>
          <w:b/>
          <w:bCs/>
          <w:shd w:val="clear" w:color="auto" w:fill="FFFFFF"/>
        </w:rPr>
        <w:t>Δ</w:t>
      </w:r>
      <w:r w:rsidRPr="008A2784">
        <w:rPr>
          <w:rFonts w:ascii="Arial" w:hAnsi="Arial" w:cs="Arial"/>
          <w:b/>
          <w:bCs/>
          <w:shd w:val="clear" w:color="auto" w:fill="FFFFFF"/>
          <w:vertAlign w:val="superscript"/>
        </w:rPr>
        <w:t>8</w:t>
      </w:r>
      <w:r w:rsidRPr="008A2784">
        <w:rPr>
          <w:rFonts w:ascii="Arial" w:hAnsi="Arial" w:cs="Arial"/>
          <w:b/>
          <w:bCs/>
          <w:shd w:val="clear" w:color="auto" w:fill="FFFFFF"/>
        </w:rPr>
        <w:t>-THC</w:t>
      </w:r>
      <w:r w:rsidRPr="008A2784">
        <w:rPr>
          <w:rFonts w:ascii="Arial" w:hAnsi="Arial" w:cs="Arial"/>
          <w:shd w:val="clear" w:color="auto" w:fill="FFFFFF"/>
        </w:rPr>
        <w:t>) is a </w:t>
      </w:r>
      <w:r w:rsidR="007B7937" w:rsidRPr="008A2784">
        <w:rPr>
          <w:rFonts w:ascii="Arial" w:hAnsi="Arial" w:cs="Arial"/>
          <w:shd w:val="clear" w:color="auto" w:fill="FFFFFF"/>
        </w:rPr>
        <w:t>mind-altering cannabinoid found in cannabis plants.</w:t>
      </w:r>
      <w:r w:rsidRPr="008A2784">
        <w:rPr>
          <w:rFonts w:ascii="Arial" w:hAnsi="Arial" w:cs="Arial"/>
          <w:shd w:val="clear" w:color="auto" w:fill="FFFFFF"/>
        </w:rPr>
        <w:t xml:space="preserve"> </w:t>
      </w:r>
    </w:p>
    <w:p w14:paraId="48D42820" w14:textId="77777777" w:rsidR="00BD230B" w:rsidRPr="00BD42EC" w:rsidRDefault="00BD230B" w:rsidP="00BD230B">
      <w:pPr>
        <w:spacing w:after="0" w:line="240" w:lineRule="auto"/>
        <w:rPr>
          <w:rFonts w:ascii="Arial" w:hAnsi="Arial" w:cs="Arial"/>
          <w:b/>
        </w:rPr>
      </w:pPr>
    </w:p>
    <w:p w14:paraId="0E1441A0" w14:textId="77777777" w:rsidR="00BD230B" w:rsidRPr="00AE29A5" w:rsidRDefault="00BD230B" w:rsidP="00BD230B">
      <w:pPr>
        <w:spacing w:after="0" w:line="240" w:lineRule="auto"/>
        <w:rPr>
          <w:rFonts w:ascii="Arial" w:hAnsi="Arial" w:cs="Arial"/>
          <w:b/>
          <w:sz w:val="24"/>
        </w:rPr>
      </w:pPr>
      <w:r w:rsidRPr="00AE29A5">
        <w:rPr>
          <w:rFonts w:ascii="Arial" w:hAnsi="Arial" w:cs="Arial"/>
          <w:b/>
          <w:sz w:val="24"/>
        </w:rPr>
        <w:t xml:space="preserve">Why do people use it? </w:t>
      </w:r>
    </w:p>
    <w:p w14:paraId="3A263D1D" w14:textId="77777777" w:rsidR="00BD230B" w:rsidRPr="008A2784" w:rsidRDefault="007B7937" w:rsidP="00BD230B">
      <w:pPr>
        <w:spacing w:after="0" w:line="240" w:lineRule="auto"/>
        <w:rPr>
          <w:rFonts w:ascii="Arial" w:hAnsi="Arial" w:cs="Arial"/>
        </w:rPr>
      </w:pPr>
      <w:r w:rsidRPr="008A2784">
        <w:rPr>
          <w:rFonts w:ascii="Arial" w:hAnsi="Arial" w:cs="Arial"/>
        </w:rPr>
        <w:t xml:space="preserve">Delta-8-THC </w:t>
      </w:r>
      <w:r w:rsidR="008A2784">
        <w:rPr>
          <w:rFonts w:ascii="Arial" w:hAnsi="Arial" w:cs="Arial"/>
        </w:rPr>
        <w:t>may</w:t>
      </w:r>
      <w:r w:rsidRPr="008A2784">
        <w:rPr>
          <w:rFonts w:ascii="Arial" w:hAnsi="Arial" w:cs="Arial"/>
        </w:rPr>
        <w:t xml:space="preserve"> reduce nausea</w:t>
      </w:r>
      <w:r w:rsidR="00BD230B" w:rsidRPr="008A2784">
        <w:rPr>
          <w:rFonts w:ascii="Arial" w:hAnsi="Arial" w:cs="Arial"/>
        </w:rPr>
        <w:t xml:space="preserve">, </w:t>
      </w:r>
      <w:r w:rsidR="008A2784">
        <w:rPr>
          <w:rFonts w:ascii="Arial" w:hAnsi="Arial" w:cs="Arial"/>
        </w:rPr>
        <w:t xml:space="preserve">stimulate </w:t>
      </w:r>
      <w:r w:rsidR="00BD230B" w:rsidRPr="008A2784">
        <w:rPr>
          <w:rFonts w:ascii="Arial" w:hAnsi="Arial" w:cs="Arial"/>
        </w:rPr>
        <w:t xml:space="preserve">appetite, </w:t>
      </w:r>
      <w:r w:rsidRPr="008A2784">
        <w:rPr>
          <w:rFonts w:ascii="Arial" w:hAnsi="Arial" w:cs="Arial"/>
        </w:rPr>
        <w:t xml:space="preserve">and </w:t>
      </w:r>
      <w:r w:rsidR="008A2784">
        <w:rPr>
          <w:rFonts w:ascii="Arial" w:hAnsi="Arial" w:cs="Arial"/>
        </w:rPr>
        <w:t xml:space="preserve">relieve </w:t>
      </w:r>
      <w:r w:rsidR="00BD230B" w:rsidRPr="008A2784">
        <w:rPr>
          <w:rFonts w:ascii="Arial" w:hAnsi="Arial" w:cs="Arial"/>
        </w:rPr>
        <w:t>pain</w:t>
      </w:r>
      <w:r w:rsidR="008A2784">
        <w:rPr>
          <w:rFonts w:ascii="Arial" w:hAnsi="Arial" w:cs="Arial"/>
        </w:rPr>
        <w:t>; h</w:t>
      </w:r>
      <w:r w:rsidRPr="008A2784">
        <w:rPr>
          <w:rFonts w:ascii="Arial" w:hAnsi="Arial" w:cs="Arial"/>
        </w:rPr>
        <w:t xml:space="preserve">owever, the majority of current knowledge is based on animal studies. </w:t>
      </w:r>
    </w:p>
    <w:p w14:paraId="68035EE5" w14:textId="77777777" w:rsidR="00BD230B" w:rsidRPr="00BD42EC" w:rsidRDefault="00BD230B" w:rsidP="00BD230B">
      <w:pPr>
        <w:spacing w:after="0" w:line="240" w:lineRule="auto"/>
        <w:rPr>
          <w:rFonts w:ascii="Arial" w:hAnsi="Arial" w:cs="Arial"/>
        </w:rPr>
      </w:pPr>
    </w:p>
    <w:p w14:paraId="645C5D77" w14:textId="77777777" w:rsidR="00BD230B" w:rsidRPr="00AE29A5" w:rsidRDefault="00BD230B" w:rsidP="00BD230B">
      <w:pPr>
        <w:spacing w:after="0" w:line="240" w:lineRule="auto"/>
        <w:rPr>
          <w:rFonts w:ascii="Arial" w:hAnsi="Arial" w:cs="Arial"/>
          <w:b/>
          <w:sz w:val="24"/>
        </w:rPr>
      </w:pPr>
      <w:r w:rsidRPr="00AE29A5">
        <w:rPr>
          <w:rFonts w:ascii="Arial" w:hAnsi="Arial" w:cs="Arial"/>
          <w:b/>
          <w:sz w:val="24"/>
        </w:rPr>
        <w:t>Is it safe?</w:t>
      </w:r>
      <w:r w:rsidR="00986B2F" w:rsidRPr="00AE29A5">
        <w:rPr>
          <w:rFonts w:ascii="Arial" w:hAnsi="Arial" w:cs="Arial"/>
          <w:b/>
          <w:sz w:val="24"/>
        </w:rPr>
        <w:t xml:space="preserve"> </w:t>
      </w:r>
      <w:r w:rsidR="00AE29A5">
        <w:rPr>
          <w:rFonts w:ascii="Arial" w:hAnsi="Arial" w:cs="Arial"/>
          <w:b/>
          <w:sz w:val="24"/>
        </w:rPr>
        <w:t>S</w:t>
      </w:r>
      <w:r w:rsidR="00986B2F" w:rsidRPr="00AE29A5">
        <w:rPr>
          <w:rFonts w:ascii="Arial" w:hAnsi="Arial" w:cs="Arial"/>
          <w:b/>
          <w:sz w:val="24"/>
        </w:rPr>
        <w:t xml:space="preserve">ide </w:t>
      </w:r>
      <w:r w:rsidR="00C72075" w:rsidRPr="00AE29A5">
        <w:rPr>
          <w:rFonts w:ascii="Arial" w:hAnsi="Arial" w:cs="Arial"/>
          <w:b/>
          <w:sz w:val="24"/>
        </w:rPr>
        <w:t>e</w:t>
      </w:r>
      <w:r w:rsidR="00986B2F" w:rsidRPr="00AE29A5">
        <w:rPr>
          <w:rFonts w:ascii="Arial" w:hAnsi="Arial" w:cs="Arial"/>
          <w:b/>
          <w:sz w:val="24"/>
        </w:rPr>
        <w:t>ffects</w:t>
      </w:r>
      <w:r w:rsidR="00C72075" w:rsidRPr="00AE29A5">
        <w:rPr>
          <w:rFonts w:ascii="Arial" w:hAnsi="Arial" w:cs="Arial"/>
          <w:b/>
          <w:sz w:val="24"/>
        </w:rPr>
        <w:t xml:space="preserve"> to use? </w:t>
      </w:r>
    </w:p>
    <w:p w14:paraId="467A9C1C" w14:textId="77777777" w:rsidR="00986B2F" w:rsidRPr="00C72075" w:rsidRDefault="007B7937" w:rsidP="00C72075">
      <w:pPr>
        <w:spacing w:after="0" w:line="240" w:lineRule="auto"/>
        <w:rPr>
          <w:rFonts w:ascii="Arial" w:hAnsi="Arial" w:cs="Arial"/>
        </w:rPr>
      </w:pPr>
      <w:r w:rsidRPr="00C72075">
        <w:rPr>
          <w:rFonts w:ascii="Arial" w:hAnsi="Arial" w:cs="Arial"/>
        </w:rPr>
        <w:t xml:space="preserve">Generally, Delta-8-THC consumers reports similar effects as </w:t>
      </w:r>
      <w:r w:rsidR="00C72075" w:rsidRPr="00C72075">
        <w:rPr>
          <w:rFonts w:ascii="Arial" w:hAnsi="Arial" w:cs="Arial"/>
        </w:rPr>
        <w:t xml:space="preserve">marijuana. Limited studies are available. Not all products are the same, some products are not tested or have questionable test results and may contain harmful chemicals. </w:t>
      </w:r>
      <w:r w:rsidR="00C72075">
        <w:rPr>
          <w:rFonts w:ascii="Arial" w:hAnsi="Arial" w:cs="Arial"/>
        </w:rPr>
        <w:t xml:space="preserve">If a person is taking other prescription medications, there can be negative interactions. There is limited </w:t>
      </w:r>
      <w:r w:rsidR="00986B2F" w:rsidRPr="008A2784">
        <w:rPr>
          <w:rFonts w:ascii="Arial" w:hAnsi="Arial" w:cs="Arial"/>
          <w:bdr w:val="none" w:sz="0" w:space="0" w:color="auto" w:frame="1"/>
        </w:rPr>
        <w:t xml:space="preserve">research on the short-term and long-term effects on the mind and body. </w:t>
      </w:r>
    </w:p>
    <w:p w14:paraId="68C3BE01" w14:textId="77777777" w:rsidR="007B7937" w:rsidRPr="00D27194" w:rsidRDefault="007B7937" w:rsidP="00BD23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Cs w:val="22"/>
          <w:bdr w:val="none" w:sz="0" w:space="0" w:color="auto" w:frame="1"/>
        </w:rPr>
      </w:pPr>
    </w:p>
    <w:p w14:paraId="385D126B" w14:textId="77777777" w:rsidR="00BD230B" w:rsidRPr="00AE29A5" w:rsidRDefault="00BD230B" w:rsidP="00BD230B">
      <w:pPr>
        <w:spacing w:after="0" w:line="240" w:lineRule="auto"/>
        <w:rPr>
          <w:rFonts w:ascii="Arial" w:hAnsi="Arial" w:cs="Arial"/>
          <w:b/>
          <w:sz w:val="24"/>
        </w:rPr>
      </w:pPr>
      <w:r w:rsidRPr="00AE29A5">
        <w:rPr>
          <w:rFonts w:ascii="Arial" w:hAnsi="Arial" w:cs="Arial"/>
          <w:b/>
          <w:sz w:val="24"/>
        </w:rPr>
        <w:t xml:space="preserve">Will it get people high? </w:t>
      </w:r>
    </w:p>
    <w:p w14:paraId="6598557B" w14:textId="77777777" w:rsidR="00BD230B" w:rsidRPr="008A2784" w:rsidRDefault="00BD230B" w:rsidP="00BD230B">
      <w:pPr>
        <w:spacing w:after="0" w:line="240" w:lineRule="auto"/>
        <w:rPr>
          <w:rFonts w:ascii="Arial" w:hAnsi="Arial" w:cs="Arial"/>
          <w:b/>
        </w:rPr>
      </w:pPr>
      <w:r w:rsidRPr="008A2784">
        <w:rPr>
          <w:rFonts w:ascii="Arial" w:eastAsia="Times New Roman" w:hAnsi="Arial" w:cs="Arial"/>
        </w:rPr>
        <w:t xml:space="preserve">Delta-8 will get </w:t>
      </w:r>
      <w:r w:rsidR="00986B2F" w:rsidRPr="008A2784">
        <w:rPr>
          <w:rFonts w:ascii="Arial" w:eastAsia="Times New Roman" w:hAnsi="Arial" w:cs="Arial"/>
        </w:rPr>
        <w:t xml:space="preserve">a person </w:t>
      </w:r>
      <w:r w:rsidRPr="008A2784">
        <w:rPr>
          <w:rFonts w:ascii="Arial" w:eastAsia="Times New Roman" w:hAnsi="Arial" w:cs="Arial"/>
        </w:rPr>
        <w:t xml:space="preserve">high, </w:t>
      </w:r>
      <w:r w:rsidR="00986B2F" w:rsidRPr="008A2784">
        <w:rPr>
          <w:rFonts w:ascii="Arial" w:eastAsia="Times New Roman" w:hAnsi="Arial" w:cs="Arial"/>
        </w:rPr>
        <w:t xml:space="preserve">maybe not has high </w:t>
      </w:r>
      <w:r w:rsidRPr="008A2784">
        <w:rPr>
          <w:rFonts w:ascii="Arial" w:eastAsia="Times New Roman" w:hAnsi="Arial" w:cs="Arial"/>
        </w:rPr>
        <w:t xml:space="preserve">as </w:t>
      </w:r>
      <w:r w:rsidR="00986B2F" w:rsidRPr="008A2784">
        <w:rPr>
          <w:rFonts w:ascii="Arial" w:eastAsia="Times New Roman" w:hAnsi="Arial" w:cs="Arial"/>
        </w:rPr>
        <w:t>De</w:t>
      </w:r>
      <w:r w:rsidRPr="008A2784">
        <w:rPr>
          <w:rFonts w:ascii="Arial" w:eastAsia="Times New Roman" w:hAnsi="Arial" w:cs="Arial"/>
        </w:rPr>
        <w:t>lta-9</w:t>
      </w:r>
      <w:r w:rsidR="006D455B">
        <w:rPr>
          <w:rFonts w:ascii="Arial" w:eastAsia="Times New Roman" w:hAnsi="Arial" w:cs="Arial"/>
        </w:rPr>
        <w:t>-</w:t>
      </w:r>
      <w:r w:rsidRPr="008A2784">
        <w:rPr>
          <w:rFonts w:ascii="Arial" w:eastAsia="Times New Roman" w:hAnsi="Arial" w:cs="Arial"/>
        </w:rPr>
        <w:t>THC</w:t>
      </w:r>
      <w:r w:rsidR="006D455B">
        <w:rPr>
          <w:rFonts w:ascii="Arial" w:eastAsia="Times New Roman" w:hAnsi="Arial" w:cs="Arial"/>
        </w:rPr>
        <w:t xml:space="preserve"> depending on the person and their level of consumption. </w:t>
      </w:r>
    </w:p>
    <w:p w14:paraId="20143BE2" w14:textId="77777777" w:rsidR="007B7937" w:rsidRPr="00BD42EC" w:rsidRDefault="007B7937" w:rsidP="00BD230B">
      <w:pPr>
        <w:spacing w:after="0" w:line="240" w:lineRule="auto"/>
        <w:rPr>
          <w:rFonts w:ascii="Arial" w:hAnsi="Arial" w:cs="Arial"/>
          <w:b/>
        </w:rPr>
      </w:pPr>
    </w:p>
    <w:p w14:paraId="434A0BAB" w14:textId="77777777" w:rsidR="00BD230B" w:rsidRPr="00AE29A5" w:rsidRDefault="00BD230B" w:rsidP="00BD230B">
      <w:pPr>
        <w:spacing w:after="0" w:line="240" w:lineRule="auto"/>
        <w:rPr>
          <w:rFonts w:ascii="Arial" w:hAnsi="Arial" w:cs="Arial"/>
          <w:b/>
          <w:sz w:val="24"/>
        </w:rPr>
      </w:pPr>
      <w:r w:rsidRPr="00AE29A5">
        <w:rPr>
          <w:rFonts w:ascii="Arial" w:hAnsi="Arial" w:cs="Arial"/>
          <w:b/>
          <w:sz w:val="24"/>
        </w:rPr>
        <w:t xml:space="preserve">Immediate Effects </w:t>
      </w:r>
    </w:p>
    <w:p w14:paraId="0AAE6C4D" w14:textId="77777777" w:rsidR="006D455B" w:rsidRDefault="00BD230B" w:rsidP="006D45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A2784">
        <w:rPr>
          <w:rFonts w:ascii="Arial" w:hAnsi="Arial" w:cs="Arial"/>
          <w:sz w:val="22"/>
          <w:szCs w:val="22"/>
        </w:rPr>
        <w:t>Delta-8-THC may cause increased </w:t>
      </w:r>
      <w:hyperlink r:id="rId5" w:tooltip="Heart rate" w:history="1">
        <w:r w:rsidRPr="008A278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heart rate</w:t>
        </w:r>
      </w:hyperlink>
      <w:r w:rsidRPr="008A2784">
        <w:rPr>
          <w:rFonts w:ascii="Arial" w:hAnsi="Arial" w:cs="Arial"/>
          <w:sz w:val="22"/>
          <w:szCs w:val="22"/>
        </w:rPr>
        <w:t>, </w:t>
      </w:r>
      <w:r w:rsidR="006D455B">
        <w:rPr>
          <w:rFonts w:ascii="Arial" w:hAnsi="Arial" w:cs="Arial"/>
          <w:sz w:val="22"/>
          <w:szCs w:val="22"/>
        </w:rPr>
        <w:t xml:space="preserve">increased blood pressure, </w:t>
      </w:r>
      <w:hyperlink r:id="rId6" w:tooltip="Red eye (medicine)" w:history="1">
        <w:r w:rsidRPr="008A278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reddening of the eyes</w:t>
        </w:r>
      </w:hyperlink>
      <w:r w:rsidRPr="008A2784">
        <w:rPr>
          <w:rFonts w:ascii="Arial" w:hAnsi="Arial" w:cs="Arial"/>
          <w:sz w:val="22"/>
          <w:szCs w:val="22"/>
        </w:rPr>
        <w:t>, </w:t>
      </w:r>
      <w:hyperlink r:id="rId7" w:tooltip="Dizziness" w:history="1">
        <w:r w:rsidRPr="008A278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dizziness</w:t>
        </w:r>
      </w:hyperlink>
      <w:r w:rsidRPr="008A2784">
        <w:rPr>
          <w:rFonts w:ascii="Arial" w:hAnsi="Arial" w:cs="Arial"/>
          <w:sz w:val="22"/>
          <w:szCs w:val="22"/>
        </w:rPr>
        <w:t>, dryness of the mouth and throat, </w:t>
      </w:r>
      <w:r w:rsidR="006D455B">
        <w:rPr>
          <w:rFonts w:ascii="Arial" w:hAnsi="Arial" w:cs="Arial"/>
          <w:sz w:val="22"/>
          <w:szCs w:val="22"/>
        </w:rPr>
        <w:t xml:space="preserve">a burning or prickling sensation in the hands and arms, </w:t>
      </w:r>
      <w:r w:rsidR="00BA2261">
        <w:rPr>
          <w:rFonts w:ascii="Arial" w:hAnsi="Arial" w:cs="Arial"/>
          <w:sz w:val="22"/>
          <w:szCs w:val="22"/>
        </w:rPr>
        <w:t xml:space="preserve">fatigue, </w:t>
      </w:r>
      <w:r w:rsidR="006D455B">
        <w:rPr>
          <w:rFonts w:ascii="Arial" w:hAnsi="Arial" w:cs="Arial"/>
          <w:sz w:val="22"/>
          <w:szCs w:val="22"/>
        </w:rPr>
        <w:t>ringing in one or both ears, incre</w:t>
      </w:r>
      <w:r w:rsidRPr="008A2784">
        <w:rPr>
          <w:rFonts w:ascii="Arial" w:hAnsi="Arial" w:cs="Arial"/>
          <w:sz w:val="22"/>
          <w:szCs w:val="22"/>
        </w:rPr>
        <w:t>ased </w:t>
      </w:r>
      <w:hyperlink r:id="rId8" w:tooltip="Proprioception" w:history="1">
        <w:r w:rsidRPr="008A278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body awareness</w:t>
        </w:r>
      </w:hyperlink>
      <w:r w:rsidRPr="008A2784">
        <w:rPr>
          <w:rFonts w:ascii="Arial" w:hAnsi="Arial" w:cs="Arial"/>
          <w:sz w:val="22"/>
          <w:szCs w:val="22"/>
        </w:rPr>
        <w:t>, </w:t>
      </w:r>
      <w:hyperlink r:id="rId9" w:tooltip="Weakness" w:history="1">
        <w:r w:rsidRPr="008A278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weakness</w:t>
        </w:r>
      </w:hyperlink>
      <w:r w:rsidRPr="008A2784">
        <w:rPr>
          <w:rFonts w:ascii="Arial" w:hAnsi="Arial" w:cs="Arial"/>
          <w:sz w:val="22"/>
          <w:szCs w:val="22"/>
        </w:rPr>
        <w:t xml:space="preserve">, </w:t>
      </w:r>
      <w:r w:rsidR="00BA2261">
        <w:rPr>
          <w:rFonts w:ascii="Arial" w:hAnsi="Arial" w:cs="Arial"/>
          <w:sz w:val="22"/>
          <w:szCs w:val="22"/>
        </w:rPr>
        <w:t xml:space="preserve">racing thoughts, </w:t>
      </w:r>
      <w:r w:rsidRPr="008A2784">
        <w:rPr>
          <w:rFonts w:ascii="Arial" w:hAnsi="Arial" w:cs="Arial"/>
          <w:sz w:val="22"/>
          <w:szCs w:val="22"/>
        </w:rPr>
        <w:t>muscle </w:t>
      </w:r>
      <w:hyperlink r:id="rId10" w:tooltip="Muscle tone" w:history="1">
        <w:r w:rsidRPr="008A278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tension</w:t>
        </w:r>
      </w:hyperlink>
      <w:r w:rsidRPr="008A2784">
        <w:rPr>
          <w:rFonts w:ascii="Arial" w:hAnsi="Arial" w:cs="Arial"/>
          <w:sz w:val="22"/>
          <w:szCs w:val="22"/>
        </w:rPr>
        <w:t> or </w:t>
      </w:r>
      <w:hyperlink r:id="rId11" w:tooltip="Tremor" w:history="1">
        <w:r w:rsidRPr="008A278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tremor</w:t>
        </w:r>
      </w:hyperlink>
      <w:r w:rsidRPr="008A2784">
        <w:rPr>
          <w:rFonts w:ascii="Arial" w:hAnsi="Arial" w:cs="Arial"/>
          <w:sz w:val="22"/>
          <w:szCs w:val="22"/>
        </w:rPr>
        <w:t>, reduced </w:t>
      </w:r>
      <w:hyperlink r:id="rId12" w:tooltip="Motor coordination" w:history="1">
        <w:r w:rsidRPr="008A278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motor coordination</w:t>
        </w:r>
      </w:hyperlink>
      <w:r w:rsidR="00BA2261">
        <w:rPr>
          <w:rFonts w:ascii="Arial" w:hAnsi="Arial" w:cs="Arial"/>
          <w:sz w:val="22"/>
          <w:szCs w:val="22"/>
        </w:rPr>
        <w:t>,</w:t>
      </w:r>
      <w:r w:rsidR="00BA226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hyperlink r:id="rId13" w:tooltip="Somnolence" w:history="1">
        <w:r w:rsidRPr="008A278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sleepiness</w:t>
        </w:r>
      </w:hyperlink>
      <w:r w:rsidRPr="008A2784">
        <w:rPr>
          <w:rFonts w:ascii="Arial" w:hAnsi="Arial" w:cs="Arial"/>
          <w:sz w:val="22"/>
          <w:szCs w:val="22"/>
        </w:rPr>
        <w:t>, changes in </w:t>
      </w:r>
      <w:hyperlink r:id="rId14" w:tooltip="Visual perception" w:history="1">
        <w:r w:rsidRPr="008A278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visual perception</w:t>
        </w:r>
      </w:hyperlink>
      <w:r w:rsidRPr="008A2784">
        <w:rPr>
          <w:rFonts w:ascii="Arial" w:hAnsi="Arial" w:cs="Arial"/>
          <w:sz w:val="22"/>
          <w:szCs w:val="22"/>
        </w:rPr>
        <w:t>, altered </w:t>
      </w:r>
      <w:hyperlink r:id="rId15" w:tooltip="Mental image" w:history="1">
        <w:r w:rsidRPr="008A278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visual imagery</w:t>
        </w:r>
      </w:hyperlink>
      <w:r w:rsidR="006D455B">
        <w:rPr>
          <w:rFonts w:ascii="Arial" w:hAnsi="Arial" w:cs="Arial"/>
          <w:sz w:val="22"/>
          <w:szCs w:val="22"/>
        </w:rPr>
        <w:t xml:space="preserve">, </w:t>
      </w:r>
      <w:r w:rsidR="00BA2261">
        <w:rPr>
          <w:rFonts w:ascii="Arial" w:hAnsi="Arial" w:cs="Arial"/>
          <w:sz w:val="22"/>
          <w:szCs w:val="22"/>
        </w:rPr>
        <w:t xml:space="preserve">time distortion, relaxation, </w:t>
      </w:r>
      <w:r w:rsidRPr="008A2784">
        <w:rPr>
          <w:rFonts w:ascii="Arial" w:hAnsi="Arial" w:cs="Arial"/>
          <w:sz w:val="22"/>
          <w:szCs w:val="22"/>
        </w:rPr>
        <w:t>enhancement of </w:t>
      </w:r>
      <w:hyperlink r:id="rId16" w:tooltip="Color vision" w:history="1">
        <w:r w:rsidRPr="008A278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colors</w:t>
        </w:r>
      </w:hyperlink>
      <w:r w:rsidRPr="008A2784">
        <w:rPr>
          <w:rFonts w:ascii="Arial" w:hAnsi="Arial" w:cs="Arial"/>
          <w:sz w:val="22"/>
          <w:szCs w:val="22"/>
        </w:rPr>
        <w:t> or </w:t>
      </w:r>
      <w:hyperlink r:id="rId17" w:tooltip="Contrast (vision)" w:history="1">
        <w:r w:rsidRPr="008A278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contrasts</w:t>
        </w:r>
      </w:hyperlink>
      <w:r w:rsidRPr="008A2784">
        <w:rPr>
          <w:rFonts w:ascii="Arial" w:hAnsi="Arial" w:cs="Arial"/>
          <w:sz w:val="22"/>
          <w:szCs w:val="22"/>
        </w:rPr>
        <w:t>, changes in </w:t>
      </w:r>
      <w:r w:rsidR="006D455B">
        <w:rPr>
          <w:rFonts w:ascii="Arial" w:hAnsi="Arial" w:cs="Arial"/>
          <w:sz w:val="22"/>
          <w:szCs w:val="22"/>
        </w:rPr>
        <w:t xml:space="preserve">hearing, </w:t>
      </w:r>
      <w:hyperlink r:id="rId18" w:tooltip="Euphoria" w:history="1">
        <w:r w:rsidRPr="008A278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euphoria</w:t>
        </w:r>
      </w:hyperlink>
      <w:r w:rsidRPr="008A2784">
        <w:rPr>
          <w:rFonts w:ascii="Arial" w:hAnsi="Arial" w:cs="Arial"/>
          <w:sz w:val="22"/>
          <w:szCs w:val="22"/>
        </w:rPr>
        <w:t>, </w:t>
      </w:r>
      <w:hyperlink r:id="rId19" w:tooltip="Tranquillity" w:history="1">
        <w:r w:rsidRPr="008A278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tranquility</w:t>
        </w:r>
      </w:hyperlink>
      <w:r w:rsidRPr="008A2784">
        <w:rPr>
          <w:rFonts w:ascii="Arial" w:hAnsi="Arial" w:cs="Arial"/>
          <w:sz w:val="22"/>
          <w:szCs w:val="22"/>
        </w:rPr>
        <w:t>, </w:t>
      </w:r>
      <w:r w:rsidR="00BA2261" w:rsidRPr="008A2784">
        <w:rPr>
          <w:rFonts w:ascii="Arial" w:hAnsi="Arial" w:cs="Arial"/>
          <w:sz w:val="22"/>
          <w:szCs w:val="22"/>
        </w:rPr>
        <w:t xml:space="preserve"> </w:t>
      </w:r>
      <w:r w:rsidRPr="008A2784">
        <w:rPr>
          <w:rFonts w:ascii="Arial" w:hAnsi="Arial" w:cs="Arial"/>
          <w:sz w:val="22"/>
          <w:szCs w:val="22"/>
        </w:rPr>
        <w:t>or difficulty in </w:t>
      </w:r>
      <w:hyperlink r:id="rId20" w:tooltip="Thought" w:history="1">
        <w:r w:rsidRPr="008A278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thinking</w:t>
        </w:r>
      </w:hyperlink>
      <w:r w:rsidRPr="008A2784">
        <w:rPr>
          <w:rFonts w:ascii="Arial" w:hAnsi="Arial" w:cs="Arial"/>
          <w:sz w:val="22"/>
          <w:szCs w:val="22"/>
        </w:rPr>
        <w:t>, </w:t>
      </w:r>
      <w:hyperlink r:id="rId21" w:tooltip="Speech" w:history="1">
        <w:r w:rsidRPr="008A278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speaking</w:t>
        </w:r>
      </w:hyperlink>
      <w:r w:rsidRPr="008A2784">
        <w:rPr>
          <w:rFonts w:ascii="Arial" w:hAnsi="Arial" w:cs="Arial"/>
          <w:sz w:val="22"/>
          <w:szCs w:val="22"/>
        </w:rPr>
        <w:t>, </w:t>
      </w:r>
      <w:hyperlink r:id="rId22" w:tooltip="Reading" w:history="1">
        <w:r w:rsidRPr="008A278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reading</w:t>
        </w:r>
      </w:hyperlink>
      <w:r w:rsidRPr="008A2784">
        <w:rPr>
          <w:rFonts w:ascii="Arial" w:hAnsi="Arial" w:cs="Arial"/>
          <w:sz w:val="22"/>
          <w:szCs w:val="22"/>
        </w:rPr>
        <w:t>, or </w:t>
      </w:r>
      <w:hyperlink r:id="rId23" w:tooltip="Recall (memory)" w:history="1">
        <w:r w:rsidRPr="008A278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remembering</w:t>
        </w:r>
      </w:hyperlink>
      <w:r w:rsidRPr="008A2784">
        <w:rPr>
          <w:rFonts w:ascii="Arial" w:hAnsi="Arial" w:cs="Arial"/>
          <w:sz w:val="22"/>
          <w:szCs w:val="22"/>
        </w:rPr>
        <w:t>.</w:t>
      </w:r>
    </w:p>
    <w:p w14:paraId="607D7CE5" w14:textId="77777777" w:rsidR="007B7937" w:rsidRPr="008A2784" w:rsidRDefault="007B7937" w:rsidP="00C053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pacing w:val="1"/>
        </w:rPr>
      </w:pPr>
      <w:r w:rsidRPr="008A2784">
        <w:rPr>
          <w:rFonts w:ascii="Arial" w:hAnsi="Arial" w:cs="Arial"/>
          <w:b/>
          <w:spacing w:val="1"/>
        </w:rPr>
        <w:t>Ingestion vs Inhalation</w:t>
      </w:r>
    </w:p>
    <w:p w14:paraId="492D3C80" w14:textId="77777777" w:rsidR="001C1B27" w:rsidRPr="008A2784" w:rsidRDefault="007B7937" w:rsidP="001C1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1"/>
          <w:sz w:val="22"/>
          <w:szCs w:val="22"/>
        </w:rPr>
      </w:pPr>
      <w:r w:rsidRPr="008A2784">
        <w:rPr>
          <w:rFonts w:ascii="Arial" w:hAnsi="Arial" w:cs="Arial"/>
          <w:spacing w:val="1"/>
          <w:sz w:val="22"/>
          <w:szCs w:val="22"/>
        </w:rPr>
        <w:t xml:space="preserve">While </w:t>
      </w:r>
      <w:r w:rsidR="00AA5BFE" w:rsidRPr="008A2784">
        <w:rPr>
          <w:rFonts w:ascii="Arial" w:hAnsi="Arial" w:cs="Arial"/>
          <w:spacing w:val="1"/>
          <w:sz w:val="22"/>
          <w:szCs w:val="22"/>
        </w:rPr>
        <w:t xml:space="preserve">Delta-8-THC and Delta-9-THC </w:t>
      </w:r>
      <w:r w:rsidRPr="008A2784">
        <w:rPr>
          <w:rFonts w:ascii="Arial" w:hAnsi="Arial" w:cs="Arial"/>
          <w:spacing w:val="1"/>
          <w:sz w:val="22"/>
          <w:szCs w:val="22"/>
        </w:rPr>
        <w:t xml:space="preserve">share similar properties, </w:t>
      </w:r>
      <w:r w:rsidR="00AA5BFE" w:rsidRPr="008A2784">
        <w:rPr>
          <w:rFonts w:ascii="Arial" w:hAnsi="Arial" w:cs="Arial"/>
          <w:spacing w:val="1"/>
          <w:sz w:val="22"/>
          <w:szCs w:val="22"/>
        </w:rPr>
        <w:t>D</w:t>
      </w:r>
      <w:r w:rsidRPr="008A2784">
        <w:rPr>
          <w:rFonts w:ascii="Arial" w:hAnsi="Arial" w:cs="Arial"/>
          <w:spacing w:val="1"/>
          <w:sz w:val="22"/>
          <w:szCs w:val="22"/>
        </w:rPr>
        <w:t xml:space="preserve">elta-8-THC tends to exhibit a lower psychotropic potency than THC when </w:t>
      </w:r>
      <w:r w:rsidRPr="008B772B">
        <w:rPr>
          <w:rFonts w:ascii="Arial" w:hAnsi="Arial" w:cs="Arial"/>
          <w:spacing w:val="1"/>
          <w:sz w:val="22"/>
          <w:szCs w:val="22"/>
          <w:u w:val="single"/>
        </w:rPr>
        <w:t>inhaled.</w:t>
      </w:r>
      <w:r w:rsidRPr="008A2784">
        <w:rPr>
          <w:rFonts w:ascii="Arial" w:hAnsi="Arial" w:cs="Arial"/>
          <w:spacing w:val="1"/>
          <w:sz w:val="22"/>
          <w:szCs w:val="22"/>
        </w:rPr>
        <w:t xml:space="preserve"> When ingested</w:t>
      </w:r>
      <w:r w:rsidR="006D455B">
        <w:rPr>
          <w:rFonts w:ascii="Arial" w:hAnsi="Arial" w:cs="Arial"/>
          <w:spacing w:val="1"/>
          <w:sz w:val="22"/>
          <w:szCs w:val="22"/>
        </w:rPr>
        <w:t xml:space="preserve"> </w:t>
      </w:r>
      <w:r w:rsidRPr="008A2784">
        <w:rPr>
          <w:rFonts w:ascii="Arial" w:hAnsi="Arial" w:cs="Arial"/>
          <w:spacing w:val="1"/>
          <w:sz w:val="22"/>
          <w:szCs w:val="22"/>
        </w:rPr>
        <w:t xml:space="preserve">delta-8-THC can deliver the </w:t>
      </w:r>
      <w:r w:rsidRPr="008B772B">
        <w:rPr>
          <w:rFonts w:ascii="Arial" w:hAnsi="Arial" w:cs="Arial"/>
          <w:spacing w:val="1"/>
          <w:sz w:val="22"/>
          <w:szCs w:val="22"/>
          <w:u w:val="single"/>
        </w:rPr>
        <w:t>same</w:t>
      </w:r>
      <w:r w:rsidRPr="008A2784">
        <w:rPr>
          <w:rFonts w:ascii="Arial" w:hAnsi="Arial" w:cs="Arial"/>
          <w:spacing w:val="1"/>
          <w:sz w:val="22"/>
          <w:szCs w:val="22"/>
        </w:rPr>
        <w:t xml:space="preserve"> intoxicating effects as THC.</w:t>
      </w:r>
      <w:r w:rsidR="001C1B27" w:rsidRPr="008A2784">
        <w:rPr>
          <w:rFonts w:ascii="Arial" w:hAnsi="Arial" w:cs="Arial"/>
          <w:spacing w:val="1"/>
          <w:sz w:val="22"/>
          <w:szCs w:val="22"/>
        </w:rPr>
        <w:t xml:space="preserve"> </w:t>
      </w:r>
      <w:r w:rsidR="006D455B" w:rsidRPr="00C72075">
        <w:rPr>
          <w:rFonts w:ascii="Arial" w:hAnsi="Arial" w:cs="Arial"/>
        </w:rPr>
        <w:t>Limited studies are available.</w:t>
      </w:r>
    </w:p>
    <w:p w14:paraId="6776D623" w14:textId="77777777" w:rsidR="007B7937" w:rsidRPr="00BD42EC" w:rsidRDefault="007B7937" w:rsidP="00BD230B">
      <w:pPr>
        <w:spacing w:after="0" w:line="240" w:lineRule="auto"/>
        <w:rPr>
          <w:rFonts w:ascii="Arial" w:hAnsi="Arial" w:cs="Arial"/>
          <w:b/>
        </w:rPr>
      </w:pPr>
    </w:p>
    <w:p w14:paraId="5501DC2C" w14:textId="77777777" w:rsidR="00BD230B" w:rsidRPr="00AE29A5" w:rsidRDefault="00BD230B" w:rsidP="00BD230B">
      <w:pPr>
        <w:spacing w:after="0" w:line="240" w:lineRule="auto"/>
        <w:rPr>
          <w:rFonts w:ascii="Arial" w:hAnsi="Arial" w:cs="Arial"/>
          <w:b/>
          <w:sz w:val="24"/>
        </w:rPr>
      </w:pPr>
      <w:r w:rsidRPr="00AE29A5">
        <w:rPr>
          <w:rFonts w:ascii="Arial" w:hAnsi="Arial" w:cs="Arial"/>
          <w:b/>
          <w:sz w:val="24"/>
        </w:rPr>
        <w:t>Is it different than THC?</w:t>
      </w:r>
    </w:p>
    <w:p w14:paraId="43686D8F" w14:textId="77777777" w:rsidR="00BD230B" w:rsidRPr="008A2784" w:rsidRDefault="00BD230B" w:rsidP="00BD230B">
      <w:pPr>
        <w:spacing w:after="0" w:line="240" w:lineRule="auto"/>
        <w:rPr>
          <w:rFonts w:ascii="Arial" w:hAnsi="Arial" w:cs="Arial"/>
        </w:rPr>
      </w:pPr>
      <w:r w:rsidRPr="008A2784">
        <w:rPr>
          <w:rFonts w:ascii="Arial" w:hAnsi="Arial" w:cs="Arial"/>
        </w:rPr>
        <w:t>Delta-8-THC is slightly less </w:t>
      </w:r>
      <w:hyperlink r:id="rId24" w:tooltip="Potency (pharmacology)" w:history="1">
        <w:r w:rsidRPr="008A2784">
          <w:rPr>
            <w:rStyle w:val="Hyperlink"/>
            <w:rFonts w:ascii="Arial" w:hAnsi="Arial" w:cs="Arial"/>
            <w:color w:val="auto"/>
            <w:u w:val="none"/>
          </w:rPr>
          <w:t>potent</w:t>
        </w:r>
      </w:hyperlink>
      <w:r w:rsidRPr="008A2784">
        <w:rPr>
          <w:rFonts w:ascii="Arial" w:hAnsi="Arial" w:cs="Arial"/>
        </w:rPr>
        <w:t> than Delta-9-THC (</w:t>
      </w:r>
      <w:r w:rsidR="001C1B27" w:rsidRPr="008A2784">
        <w:rPr>
          <w:rFonts w:ascii="Arial" w:hAnsi="Arial" w:cs="Arial"/>
        </w:rPr>
        <w:t>in animal studies</w:t>
      </w:r>
      <w:r w:rsidRPr="008A2784">
        <w:rPr>
          <w:rFonts w:ascii="Arial" w:hAnsi="Arial" w:cs="Arial"/>
        </w:rPr>
        <w:t>), although its effects remain similar.</w:t>
      </w:r>
      <w:r w:rsidR="001C1B27" w:rsidRPr="008A2784">
        <w:rPr>
          <w:rFonts w:ascii="Arial" w:hAnsi="Arial" w:cs="Arial"/>
        </w:rPr>
        <w:t xml:space="preserve"> </w:t>
      </w:r>
      <w:r w:rsidRPr="008A2784">
        <w:rPr>
          <w:rFonts w:ascii="Arial" w:hAnsi="Arial" w:cs="Arial"/>
        </w:rPr>
        <w:t>This essentially means it will still medicate/intoxicate but to a lesser degree</w:t>
      </w:r>
      <w:r w:rsidR="001C1B27" w:rsidRPr="008A2784">
        <w:rPr>
          <w:rFonts w:ascii="Arial" w:hAnsi="Arial" w:cs="Arial"/>
        </w:rPr>
        <w:t>.</w:t>
      </w:r>
    </w:p>
    <w:p w14:paraId="183FDE2B" w14:textId="77777777" w:rsidR="00BD230B" w:rsidRPr="00BD42EC" w:rsidRDefault="00BD230B" w:rsidP="00BD230B">
      <w:pPr>
        <w:spacing w:after="0" w:line="240" w:lineRule="auto"/>
        <w:rPr>
          <w:rFonts w:ascii="Arial" w:hAnsi="Arial" w:cs="Arial"/>
        </w:rPr>
      </w:pPr>
    </w:p>
    <w:p w14:paraId="653ADB94" w14:textId="77777777" w:rsidR="00BD230B" w:rsidRPr="00AE29A5" w:rsidRDefault="00BD230B" w:rsidP="00BD230B">
      <w:pPr>
        <w:spacing w:after="0" w:line="240" w:lineRule="auto"/>
        <w:rPr>
          <w:rFonts w:ascii="Arial" w:hAnsi="Arial" w:cs="Arial"/>
          <w:b/>
          <w:sz w:val="24"/>
        </w:rPr>
      </w:pPr>
      <w:r w:rsidRPr="00AE29A5">
        <w:rPr>
          <w:rFonts w:ascii="Arial" w:hAnsi="Arial" w:cs="Arial"/>
          <w:b/>
          <w:sz w:val="24"/>
        </w:rPr>
        <w:t>Is it different than CBD?</w:t>
      </w:r>
    </w:p>
    <w:p w14:paraId="1E06B34E" w14:textId="77777777" w:rsidR="001C1B27" w:rsidRPr="00EA3D7A" w:rsidRDefault="001C1B27" w:rsidP="00BD230B">
      <w:pPr>
        <w:spacing w:after="0" w:line="240" w:lineRule="auto"/>
        <w:rPr>
          <w:rFonts w:ascii="Arial" w:hAnsi="Arial" w:cs="Arial"/>
        </w:rPr>
      </w:pPr>
      <w:r w:rsidRPr="00EA3D7A">
        <w:rPr>
          <w:rFonts w:ascii="Arial" w:hAnsi="Arial" w:cs="Arial"/>
        </w:rPr>
        <w:t>Delta-8-THC has more similarities to THC than CBD, mainly because it gets you high. CBD does not bind to the endocannabinoid system, making it non-intoxicating (depending on the</w:t>
      </w:r>
      <w:r w:rsidR="00EA3D7A" w:rsidRPr="00EA3D7A">
        <w:rPr>
          <w:rFonts w:ascii="Arial" w:hAnsi="Arial" w:cs="Arial"/>
        </w:rPr>
        <w:t xml:space="preserve"> method of administration, amount, and frequency</w:t>
      </w:r>
      <w:r w:rsidRPr="00EA3D7A">
        <w:rPr>
          <w:rFonts w:ascii="Arial" w:hAnsi="Arial" w:cs="Arial"/>
        </w:rPr>
        <w:t>)</w:t>
      </w:r>
      <w:r w:rsidR="00EA3D7A" w:rsidRPr="00EA3D7A">
        <w:rPr>
          <w:rFonts w:ascii="Arial" w:hAnsi="Arial" w:cs="Arial"/>
        </w:rPr>
        <w:t>.</w:t>
      </w:r>
    </w:p>
    <w:p w14:paraId="02197874" w14:textId="77777777" w:rsidR="001C1B27" w:rsidRPr="008A2784" w:rsidRDefault="001C1B27" w:rsidP="00BD230B">
      <w:pPr>
        <w:spacing w:after="0" w:line="240" w:lineRule="auto"/>
        <w:rPr>
          <w:rFonts w:ascii="Arial" w:eastAsia="Times New Roman" w:hAnsi="Arial" w:cs="Arial"/>
        </w:rPr>
      </w:pPr>
    </w:p>
    <w:p w14:paraId="262EA7B3" w14:textId="77777777" w:rsidR="00986B2F" w:rsidRPr="00AE29A5" w:rsidRDefault="00986B2F" w:rsidP="00BD230B">
      <w:pPr>
        <w:spacing w:after="0" w:line="240" w:lineRule="auto"/>
        <w:rPr>
          <w:rFonts w:ascii="Arial" w:hAnsi="Arial" w:cs="Arial"/>
          <w:b/>
          <w:sz w:val="24"/>
        </w:rPr>
      </w:pPr>
      <w:r w:rsidRPr="00AE29A5">
        <w:rPr>
          <w:rFonts w:ascii="Arial" w:hAnsi="Arial" w:cs="Arial"/>
          <w:b/>
          <w:sz w:val="24"/>
        </w:rPr>
        <w:t>Will it test positive for THC</w:t>
      </w:r>
      <w:r w:rsidR="006D455B" w:rsidRPr="00AE29A5">
        <w:rPr>
          <w:rFonts w:ascii="Arial" w:hAnsi="Arial" w:cs="Arial"/>
          <w:b/>
          <w:sz w:val="24"/>
        </w:rPr>
        <w:t>?</w:t>
      </w:r>
    </w:p>
    <w:p w14:paraId="66E4424A" w14:textId="77777777" w:rsidR="001C1B27" w:rsidRPr="008A2784" w:rsidRDefault="001C1B27" w:rsidP="00BD230B">
      <w:pPr>
        <w:spacing w:after="0" w:line="240" w:lineRule="auto"/>
        <w:rPr>
          <w:rFonts w:ascii="Arial" w:hAnsi="Arial" w:cs="Arial"/>
        </w:rPr>
      </w:pPr>
      <w:r w:rsidRPr="008A2784">
        <w:rPr>
          <w:rFonts w:ascii="Arial" w:hAnsi="Arial" w:cs="Arial"/>
        </w:rPr>
        <w:t xml:space="preserve">Yes, for DFPS lab confirmed drug tests, Delta-8-THC will test positive for Marijuana. </w:t>
      </w:r>
    </w:p>
    <w:p w14:paraId="5DCFED91" w14:textId="77777777" w:rsidR="001C1B27" w:rsidRPr="00BD42EC" w:rsidRDefault="001C1B27" w:rsidP="00BD230B">
      <w:pPr>
        <w:spacing w:after="0" w:line="240" w:lineRule="auto"/>
        <w:rPr>
          <w:rFonts w:ascii="Arial" w:hAnsi="Arial" w:cs="Arial"/>
        </w:rPr>
      </w:pPr>
    </w:p>
    <w:p w14:paraId="0CD9C7F8" w14:textId="77777777" w:rsidR="00BD230B" w:rsidRPr="00AE29A5" w:rsidRDefault="00BD230B" w:rsidP="00BD230B">
      <w:pPr>
        <w:spacing w:after="0" w:line="240" w:lineRule="auto"/>
        <w:rPr>
          <w:rFonts w:ascii="Arial" w:hAnsi="Arial" w:cs="Arial"/>
          <w:b/>
          <w:sz w:val="24"/>
        </w:rPr>
      </w:pPr>
      <w:r w:rsidRPr="00AE29A5">
        <w:rPr>
          <w:rFonts w:ascii="Arial" w:hAnsi="Arial" w:cs="Arial"/>
          <w:b/>
          <w:sz w:val="24"/>
        </w:rPr>
        <w:t>Education to Parents or Caregivers</w:t>
      </w:r>
    </w:p>
    <w:p w14:paraId="19D924FA" w14:textId="77777777" w:rsidR="001C1B27" w:rsidRPr="00BD42EC" w:rsidRDefault="001C1B27" w:rsidP="006D455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BD42EC">
        <w:rPr>
          <w:rFonts w:ascii="Arial" w:hAnsi="Arial" w:cs="Arial"/>
        </w:rPr>
        <w:t>Delta-8-THC get</w:t>
      </w:r>
      <w:r w:rsidR="008B772B" w:rsidRPr="00BD42EC">
        <w:rPr>
          <w:rFonts w:ascii="Arial" w:hAnsi="Arial" w:cs="Arial"/>
        </w:rPr>
        <w:t>s</w:t>
      </w:r>
      <w:r w:rsidRPr="00BD42EC">
        <w:rPr>
          <w:rFonts w:ascii="Arial" w:hAnsi="Arial" w:cs="Arial"/>
        </w:rPr>
        <w:t xml:space="preserve"> a person high. </w:t>
      </w:r>
    </w:p>
    <w:p w14:paraId="3A6C40EB" w14:textId="77777777" w:rsidR="001C1B27" w:rsidRPr="00BD42EC" w:rsidRDefault="001C1B27" w:rsidP="006D455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BD42EC">
        <w:rPr>
          <w:rFonts w:ascii="Arial" w:hAnsi="Arial" w:cs="Arial"/>
        </w:rPr>
        <w:t xml:space="preserve">It can impair their abilities and capacity. </w:t>
      </w:r>
    </w:p>
    <w:p w14:paraId="660356C1" w14:textId="77777777" w:rsidR="00AE5FE1" w:rsidRPr="00BD42EC" w:rsidRDefault="001C1B27" w:rsidP="006D455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BD42EC">
        <w:rPr>
          <w:rFonts w:ascii="Arial" w:hAnsi="Arial" w:cs="Arial"/>
        </w:rPr>
        <w:t>Very little research on safety, efficiency, potency, or strength have been performed on Delta-8-THC</w:t>
      </w:r>
    </w:p>
    <w:p w14:paraId="29240CB8" w14:textId="77777777" w:rsidR="001C1B27" w:rsidRPr="00BD42EC" w:rsidRDefault="00AE5FE1" w:rsidP="006D455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BD42EC">
        <w:rPr>
          <w:rFonts w:ascii="Arial" w:hAnsi="Arial" w:cs="Arial"/>
        </w:rPr>
        <w:t xml:space="preserve">Very little research on short-term and long-term </w:t>
      </w:r>
      <w:r w:rsidR="001C1B27" w:rsidRPr="00BD42EC">
        <w:rPr>
          <w:rFonts w:ascii="Arial" w:hAnsi="Arial" w:cs="Arial"/>
        </w:rPr>
        <w:t xml:space="preserve">effects on the mind and body. </w:t>
      </w:r>
    </w:p>
    <w:p w14:paraId="6708CA2E" w14:textId="77777777" w:rsidR="001C1B27" w:rsidRPr="00BD42EC" w:rsidRDefault="001C1B27" w:rsidP="006D455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BD42EC">
        <w:rPr>
          <w:rFonts w:ascii="Arial" w:hAnsi="Arial" w:cs="Arial"/>
        </w:rPr>
        <w:t xml:space="preserve">Not all products are the same, some products are not tested or have questionable test results and may contain harmful chemicals. </w:t>
      </w:r>
    </w:p>
    <w:p w14:paraId="574130A9" w14:textId="77777777" w:rsidR="00BD230B" w:rsidRPr="00BD42EC" w:rsidRDefault="001C1B27" w:rsidP="00BD230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sz w:val="22"/>
          <w:szCs w:val="22"/>
        </w:rPr>
      </w:pPr>
      <w:r w:rsidRPr="00BD42EC">
        <w:rPr>
          <w:rFonts w:ascii="Arial" w:hAnsi="Arial" w:cs="Arial"/>
          <w:spacing w:val="1"/>
          <w:sz w:val="22"/>
          <w:szCs w:val="22"/>
        </w:rPr>
        <w:t>D</w:t>
      </w:r>
      <w:r w:rsidR="00BD230B" w:rsidRPr="00BD42EC">
        <w:rPr>
          <w:rFonts w:ascii="Arial" w:hAnsi="Arial" w:cs="Arial"/>
          <w:spacing w:val="1"/>
          <w:sz w:val="22"/>
          <w:szCs w:val="22"/>
        </w:rPr>
        <w:t xml:space="preserve">elta-8-THC edibles may be just as potent as marijuana-derived edibles. </w:t>
      </w:r>
    </w:p>
    <w:p w14:paraId="7AF49716" w14:textId="77777777" w:rsidR="00BD42EC" w:rsidRPr="00BD42EC" w:rsidRDefault="00BD42EC" w:rsidP="00BD230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sz w:val="22"/>
          <w:szCs w:val="22"/>
        </w:rPr>
      </w:pPr>
      <w:r w:rsidRPr="00BD42EC">
        <w:rPr>
          <w:rFonts w:ascii="Arial" w:hAnsi="Arial" w:cs="Arial"/>
          <w:sz w:val="22"/>
          <w:szCs w:val="22"/>
        </w:rPr>
        <w:t>Safe Storage and Poison Control information</w:t>
      </w:r>
    </w:p>
    <w:sectPr w:rsidR="00BD42EC" w:rsidRPr="00BD42EC" w:rsidSect="00C0536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D6B67"/>
    <w:multiLevelType w:val="hybridMultilevel"/>
    <w:tmpl w:val="2F78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0B"/>
    <w:rsid w:val="001C1B27"/>
    <w:rsid w:val="00461809"/>
    <w:rsid w:val="00651B95"/>
    <w:rsid w:val="006D455B"/>
    <w:rsid w:val="007B7937"/>
    <w:rsid w:val="008A2784"/>
    <w:rsid w:val="008B772B"/>
    <w:rsid w:val="009307A6"/>
    <w:rsid w:val="00986B2F"/>
    <w:rsid w:val="00AA5BFE"/>
    <w:rsid w:val="00AE29A5"/>
    <w:rsid w:val="00AE5FE1"/>
    <w:rsid w:val="00BA2261"/>
    <w:rsid w:val="00BD230B"/>
    <w:rsid w:val="00BD42EC"/>
    <w:rsid w:val="00C0536F"/>
    <w:rsid w:val="00C72075"/>
    <w:rsid w:val="00D27194"/>
    <w:rsid w:val="00EA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61F3"/>
  <w15:chartTrackingRefBased/>
  <w15:docId w15:val="{1BEC5DA4-7E25-47F6-83C8-14EE9D52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2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3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23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D230B"/>
    <w:rPr>
      <w:b/>
      <w:bCs/>
    </w:rPr>
  </w:style>
  <w:style w:type="paragraph" w:styleId="ListParagraph">
    <w:name w:val="List Paragraph"/>
    <w:basedOn w:val="Normal"/>
    <w:uiPriority w:val="34"/>
    <w:qFormat/>
    <w:rsid w:val="001C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roprioception" TargetMode="External"/><Relationship Id="rId13" Type="http://schemas.openxmlformats.org/officeDocument/2006/relationships/hyperlink" Target="https://en.wikipedia.org/wiki/Somnolence" TargetMode="External"/><Relationship Id="rId18" Type="http://schemas.openxmlformats.org/officeDocument/2006/relationships/hyperlink" Target="https://en.wikipedia.org/wiki/Euphori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Speech" TargetMode="External"/><Relationship Id="rId7" Type="http://schemas.openxmlformats.org/officeDocument/2006/relationships/hyperlink" Target="https://en.wikipedia.org/wiki/Dizziness" TargetMode="External"/><Relationship Id="rId12" Type="http://schemas.openxmlformats.org/officeDocument/2006/relationships/hyperlink" Target="https://en.wikipedia.org/wiki/Motor_coordination" TargetMode="External"/><Relationship Id="rId17" Type="http://schemas.openxmlformats.org/officeDocument/2006/relationships/hyperlink" Target="https://en.wikipedia.org/wiki/Contrast_(vision)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Color_vision" TargetMode="External"/><Relationship Id="rId20" Type="http://schemas.openxmlformats.org/officeDocument/2006/relationships/hyperlink" Target="https://en.wikipedia.org/wiki/Though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Red_eye_(medicine)" TargetMode="External"/><Relationship Id="rId11" Type="http://schemas.openxmlformats.org/officeDocument/2006/relationships/hyperlink" Target="https://en.wikipedia.org/wiki/Tremor" TargetMode="External"/><Relationship Id="rId24" Type="http://schemas.openxmlformats.org/officeDocument/2006/relationships/hyperlink" Target="https://en.wikipedia.org/wiki/Potency_(pharmacology)" TargetMode="External"/><Relationship Id="rId5" Type="http://schemas.openxmlformats.org/officeDocument/2006/relationships/hyperlink" Target="https://en.wikipedia.org/wiki/Heart_rate" TargetMode="External"/><Relationship Id="rId15" Type="http://schemas.openxmlformats.org/officeDocument/2006/relationships/hyperlink" Target="https://en.wikipedia.org/wiki/Mental_image" TargetMode="External"/><Relationship Id="rId23" Type="http://schemas.openxmlformats.org/officeDocument/2006/relationships/hyperlink" Target="https://en.wikipedia.org/wiki/Recall_(memory)" TargetMode="External"/><Relationship Id="rId10" Type="http://schemas.openxmlformats.org/officeDocument/2006/relationships/hyperlink" Target="https://en.wikipedia.org/wiki/Muscle_tone" TargetMode="External"/><Relationship Id="rId19" Type="http://schemas.openxmlformats.org/officeDocument/2006/relationships/hyperlink" Target="https://en.wikipedia.org/wiki/Tranquil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Weakness" TargetMode="External"/><Relationship Id="rId14" Type="http://schemas.openxmlformats.org/officeDocument/2006/relationships/hyperlink" Target="https://en.wikipedia.org/wiki/Visual_perception" TargetMode="External"/><Relationship Id="rId22" Type="http://schemas.openxmlformats.org/officeDocument/2006/relationships/hyperlink" Target="https://en.wikipedia.org/wiki/Rea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Palombo,Karen (DFPS)</dc:creator>
  <cp:keywords/>
  <dc:description/>
  <cp:lastModifiedBy>Quesada,Marco (DFPS)</cp:lastModifiedBy>
  <cp:revision>2</cp:revision>
  <dcterms:created xsi:type="dcterms:W3CDTF">2023-06-16T21:52:00Z</dcterms:created>
  <dcterms:modified xsi:type="dcterms:W3CDTF">2023-06-16T21:52:00Z</dcterms:modified>
</cp:coreProperties>
</file>